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E83E" w14:textId="77777777" w:rsidR="0080209D" w:rsidRPr="0080209D" w:rsidRDefault="0080209D" w:rsidP="0080209D">
      <w:pPr>
        <w:suppressAutoHyphens w:val="0"/>
        <w:jc w:val="right"/>
        <w:rPr>
          <w:rFonts w:asciiTheme="majorBidi" w:hAnsiTheme="majorBidi" w:cstheme="majorBidi"/>
          <w:color w:val="0F1115"/>
          <w:sz w:val="28"/>
          <w:szCs w:val="28"/>
          <w:lang w:val="en-US"/>
        </w:rPr>
      </w:pPr>
      <w:r w:rsidRPr="0080209D">
        <w:rPr>
          <w:rFonts w:asciiTheme="majorBidi" w:hAnsiTheme="majorBidi" w:cstheme="majorBidi"/>
          <w:b/>
          <w:bCs/>
          <w:i/>
          <w:iCs/>
          <w:color w:val="0F1115"/>
          <w:sz w:val="28"/>
          <w:szCs w:val="28"/>
          <w:lang w:val="en-US"/>
        </w:rPr>
        <w:t>M.I. Ivanova</w:t>
      </w:r>
      <w:r w:rsidRPr="0080209D">
        <w:rPr>
          <w:rFonts w:asciiTheme="majorBidi" w:hAnsiTheme="majorBidi" w:cstheme="majorBidi"/>
          <w:i/>
          <w:iCs/>
          <w:color w:val="0F1115"/>
          <w:sz w:val="28"/>
          <w:szCs w:val="28"/>
          <w:lang w:val="en-US"/>
        </w:rPr>
        <w:t xml:space="preserve"> (Moscow, Russia)</w:t>
      </w:r>
    </w:p>
    <w:p w14:paraId="094778BB" w14:textId="77777777" w:rsidR="0080209D" w:rsidRPr="0080209D" w:rsidRDefault="0080209D" w:rsidP="0080209D">
      <w:pPr>
        <w:suppressAutoHyphens w:val="0"/>
        <w:jc w:val="right"/>
        <w:rPr>
          <w:rFonts w:asciiTheme="majorBidi" w:hAnsiTheme="majorBidi" w:cstheme="majorBidi"/>
          <w:color w:val="0F1115"/>
          <w:sz w:val="28"/>
          <w:szCs w:val="28"/>
          <w:lang w:val="en-US"/>
        </w:rPr>
      </w:pPr>
      <w:r w:rsidRPr="0080209D">
        <w:rPr>
          <w:rFonts w:asciiTheme="majorBidi" w:hAnsiTheme="majorBidi" w:cstheme="majorBidi"/>
          <w:i/>
          <w:iCs/>
          <w:color w:val="0F1115"/>
          <w:sz w:val="28"/>
          <w:szCs w:val="28"/>
          <w:lang w:val="en-US"/>
        </w:rPr>
        <w:t>RUDN University</w:t>
      </w:r>
    </w:p>
    <w:p w14:paraId="15EF481F" w14:textId="77777777" w:rsidR="0080209D" w:rsidRPr="0080209D" w:rsidRDefault="0080209D" w:rsidP="0080209D">
      <w:pPr>
        <w:suppressAutoHyphens w:val="0"/>
        <w:jc w:val="right"/>
        <w:rPr>
          <w:rFonts w:asciiTheme="majorBidi" w:hAnsiTheme="majorBidi" w:cstheme="majorBidi"/>
          <w:color w:val="0F1115"/>
          <w:sz w:val="28"/>
          <w:szCs w:val="28"/>
          <w:lang w:val="en-US"/>
        </w:rPr>
      </w:pPr>
      <w:r w:rsidRPr="0080209D">
        <w:rPr>
          <w:rFonts w:asciiTheme="majorBidi" w:hAnsiTheme="majorBidi" w:cstheme="majorBidi"/>
          <w:i/>
          <w:iCs/>
          <w:color w:val="0F1115"/>
          <w:sz w:val="28"/>
          <w:szCs w:val="28"/>
          <w:lang w:val="en-US"/>
        </w:rPr>
        <w:t>Ivanova@mail.ru</w:t>
      </w:r>
    </w:p>
    <w:p w14:paraId="17AE8ADB" w14:textId="77777777" w:rsidR="0080209D" w:rsidRPr="0080209D" w:rsidRDefault="0080209D" w:rsidP="0080209D">
      <w:pPr>
        <w:suppressAutoHyphens w:val="0"/>
        <w:spacing w:before="240" w:after="240"/>
        <w:jc w:val="center"/>
        <w:rPr>
          <w:rFonts w:asciiTheme="majorBidi" w:hAnsiTheme="majorBidi" w:cstheme="majorBidi"/>
          <w:color w:val="0F1115"/>
          <w:sz w:val="28"/>
          <w:szCs w:val="28"/>
          <w:lang w:val="en-US"/>
        </w:rPr>
      </w:pPr>
      <w:r w:rsidRPr="0080209D">
        <w:rPr>
          <w:rFonts w:asciiTheme="majorBidi" w:hAnsiTheme="majorBidi" w:cstheme="majorBidi"/>
          <w:b/>
          <w:bCs/>
          <w:color w:val="0F1115"/>
          <w:sz w:val="28"/>
          <w:szCs w:val="28"/>
          <w:lang w:val="en-US"/>
        </w:rPr>
        <w:t>FRAME REPRESENTATION OF A CONCEPTUAL DOMAIN</w:t>
      </w:r>
    </w:p>
    <w:p w14:paraId="1E11B2E0" w14:textId="77777777" w:rsidR="0080209D" w:rsidRPr="009C1C78" w:rsidRDefault="0080209D" w:rsidP="0080209D">
      <w:pPr>
        <w:suppressAutoHyphens w:val="0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Abstract text (</w:t>
      </w:r>
      <w:r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d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 xml:space="preserve">o not write the word </w:t>
      </w:r>
      <w:r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“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Abstract</w:t>
      </w:r>
      <w:r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”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): 4-5 lines, abstract text: 4-5 lines, abstract text: 4-5 lines, abstract text: 4-5 lines, abstract text: 4-5 lines, abstract text: 4-5 lines, abstract text: 4-5 lines, abstract text: 4-5 lines, abstract text: 4-5 lines, abstract text: 4-5 lines, abstract text: 4-5 lines, abstract text: 4-5 lines, abstract text: 4-5 lines, abstract text: 4-5 lines, abstract text: 4-5 lines.</w:t>
      </w:r>
    </w:p>
    <w:p w14:paraId="28080182" w14:textId="77777777" w:rsidR="0080209D" w:rsidRPr="009C1C78" w:rsidRDefault="0080209D" w:rsidP="0080209D">
      <w:pPr>
        <w:suppressAutoHyphens w:val="0"/>
        <w:spacing w:after="240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>Keywords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: 5-7 words, 5-7 words, 5-7 words, 5-7 words, 5-7 words, 5-7 words</w:t>
      </w:r>
    </w:p>
    <w:p w14:paraId="562EB2AA" w14:textId="77777777" w:rsidR="0080209D" w:rsidRPr="009C1C78" w:rsidRDefault="0080209D" w:rsidP="0080209D">
      <w:pPr>
        <w:suppressAutoHyphens w:val="0"/>
        <w:ind w:firstLine="567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Text of the presentation materials. Text of the presentation materials. Text of the presentation materials. Text of the presentation materials. Text of the presentation materials.</w:t>
      </w:r>
    </w:p>
    <w:p w14:paraId="588906D0" w14:textId="77777777" w:rsidR="0080209D" w:rsidRPr="009C1C78" w:rsidRDefault="0080209D" w:rsidP="0080209D">
      <w:pPr>
        <w:suppressAutoHyphens w:val="0"/>
        <w:ind w:firstLine="567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Text of the presentation materials. Text of the presentation materials. Text of the presentation materials. Text of the presentation materials. Text of the presentation materials.</w:t>
      </w:r>
    </w:p>
    <w:p w14:paraId="1BD73859" w14:textId="77777777" w:rsidR="0080209D" w:rsidRPr="009C1C78" w:rsidRDefault="0080209D" w:rsidP="0080209D">
      <w:pPr>
        <w:suppressAutoHyphens w:val="0"/>
        <w:spacing w:before="240" w:after="240"/>
        <w:ind w:firstLine="709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b/>
          <w:bCs/>
          <w:i/>
          <w:iCs/>
          <w:color w:val="0F1115"/>
          <w:sz w:val="24"/>
          <w:szCs w:val="24"/>
          <w:lang w:val="en-US"/>
        </w:rPr>
        <w:t>Attention!</w:t>
      </w:r>
      <w:r w:rsidRPr="00AE55BF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Footnotes are not allowed, except for a footnote on the first page, which may contain information about a publication </w:t>
      </w:r>
      <w:r w:rsidRPr="009C1C7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supported by a grant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. References to the literature are formatted in square brackets [</w:t>
      </w:r>
      <w:proofErr w:type="spellStart"/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Arutyunova</w:t>
      </w:r>
      <w:proofErr w:type="spellEnd"/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1976: 15].</w:t>
      </w:r>
    </w:p>
    <w:p w14:paraId="2A997F8E" w14:textId="77777777" w:rsidR="0080209D" w:rsidRPr="009C1C78" w:rsidRDefault="0080209D" w:rsidP="0080209D">
      <w:pPr>
        <w:suppressAutoHyphens w:val="0"/>
        <w:spacing w:before="240" w:after="240"/>
        <w:ind w:firstLine="709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Bibliographic descriptions of sources are provided after the text of the article, under the word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References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(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bold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centered, size 12), in accordance with the examples:</w:t>
      </w:r>
    </w:p>
    <w:p w14:paraId="5DBF4087" w14:textId="77777777" w:rsidR="0080209D" w:rsidRPr="0031040A" w:rsidRDefault="0080209D" w:rsidP="0080209D">
      <w:pPr>
        <w:suppressAutoHyphens w:val="0"/>
        <w:spacing w:before="240" w:after="240"/>
        <w:jc w:val="center"/>
        <w:rPr>
          <w:rFonts w:asciiTheme="majorBidi" w:hAnsiTheme="majorBidi" w:cstheme="majorBidi"/>
          <w:color w:val="0F1115"/>
          <w:sz w:val="24"/>
          <w:szCs w:val="24"/>
        </w:rPr>
      </w:pP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References</w:t>
      </w:r>
    </w:p>
    <w:p w14:paraId="0D1B61FF" w14:textId="77777777" w:rsidR="0080209D" w:rsidRPr="007051E7" w:rsidRDefault="0080209D" w:rsidP="0080209D">
      <w:pPr>
        <w:pStyle w:val="11"/>
        <w:ind w:firstLine="580"/>
        <w:jc w:val="both"/>
        <w:rPr>
          <w:color w:val="auto"/>
        </w:rPr>
      </w:pPr>
      <w:r w:rsidRPr="007051E7">
        <w:rPr>
          <w:i/>
          <w:color w:val="auto"/>
        </w:rPr>
        <w:t xml:space="preserve">Беляевская Е.Г. </w:t>
      </w:r>
      <w:r w:rsidRPr="007051E7">
        <w:rPr>
          <w:color w:val="auto"/>
        </w:rPr>
        <w:t>Интерпретация знаний о мире в языке: методы изучения // Интерпретация мира в языке: коллективная монография. Тамбов: Издательский дом ТГУ им. Г.Р. Державина, 2017. С. 82-157.</w:t>
      </w:r>
    </w:p>
    <w:p w14:paraId="6E8B3D24" w14:textId="77777777" w:rsidR="0080209D" w:rsidRPr="007051E7" w:rsidRDefault="0080209D" w:rsidP="0080209D">
      <w:pPr>
        <w:pStyle w:val="11"/>
        <w:ind w:firstLine="580"/>
        <w:jc w:val="both"/>
        <w:rPr>
          <w:color w:val="auto"/>
        </w:rPr>
      </w:pPr>
      <w:r w:rsidRPr="007051E7">
        <w:rPr>
          <w:i/>
          <w:color w:val="auto"/>
        </w:rPr>
        <w:t>Болдырев Н.Н.</w:t>
      </w:r>
      <w:r w:rsidRPr="007051E7">
        <w:rPr>
          <w:color w:val="auto"/>
        </w:rPr>
        <w:t xml:space="preserve"> Языковые категории как формат знания // Вопросы когнитивной лингвистики. 2006. № 2. С. 5-22.</w:t>
      </w:r>
    </w:p>
    <w:p w14:paraId="6EB56F2F" w14:textId="77777777" w:rsidR="0080209D" w:rsidRPr="007051E7" w:rsidRDefault="0080209D" w:rsidP="0080209D">
      <w:pPr>
        <w:pStyle w:val="11"/>
        <w:ind w:firstLine="580"/>
        <w:jc w:val="both"/>
        <w:rPr>
          <w:color w:val="auto"/>
        </w:rPr>
      </w:pPr>
      <w:r w:rsidRPr="007051E7">
        <w:rPr>
          <w:i/>
          <w:color w:val="auto"/>
        </w:rPr>
        <w:t>Болдырев Н.Н.</w:t>
      </w:r>
      <w:r w:rsidRPr="007051E7">
        <w:rPr>
          <w:color w:val="auto"/>
        </w:rPr>
        <w:t xml:space="preserve"> Оценочные категории как формат знания // Когнитивные исследования языка. 2008. </w:t>
      </w:r>
      <w:proofErr w:type="spellStart"/>
      <w:r w:rsidRPr="007051E7">
        <w:rPr>
          <w:color w:val="auto"/>
        </w:rPr>
        <w:t>Вып</w:t>
      </w:r>
      <w:proofErr w:type="spellEnd"/>
      <w:r w:rsidRPr="007051E7">
        <w:rPr>
          <w:color w:val="auto"/>
        </w:rPr>
        <w:t>. III. С. 25-37.</w:t>
      </w:r>
    </w:p>
    <w:p w14:paraId="41774780" w14:textId="77777777" w:rsidR="0080209D" w:rsidRPr="003C5CFD" w:rsidRDefault="0080209D" w:rsidP="0080209D">
      <w:pPr>
        <w:pStyle w:val="11"/>
        <w:ind w:firstLine="580"/>
        <w:jc w:val="both"/>
        <w:rPr>
          <w:color w:val="auto"/>
          <w:lang w:val="en-US"/>
        </w:rPr>
      </w:pPr>
      <w:r w:rsidRPr="007051E7">
        <w:rPr>
          <w:i/>
          <w:color w:val="auto"/>
        </w:rPr>
        <w:t>Виноградова С.Г.</w:t>
      </w:r>
      <w:r w:rsidRPr="007051E7">
        <w:rPr>
          <w:color w:val="auto"/>
        </w:rPr>
        <w:t xml:space="preserve"> Категориальные и </w:t>
      </w:r>
      <w:proofErr w:type="spellStart"/>
      <w:r w:rsidRPr="007051E7">
        <w:rPr>
          <w:color w:val="auto"/>
        </w:rPr>
        <w:t>субкатегориальные</w:t>
      </w:r>
      <w:proofErr w:type="spellEnd"/>
      <w:r w:rsidRPr="007051E7">
        <w:rPr>
          <w:color w:val="auto"/>
        </w:rPr>
        <w:t xml:space="preserve"> значения английских экзистенциальных глаголов в поэтическом тексте: </w:t>
      </w:r>
      <w:proofErr w:type="spellStart"/>
      <w:r w:rsidRPr="007051E7">
        <w:rPr>
          <w:color w:val="auto"/>
        </w:rPr>
        <w:t>автореф</w:t>
      </w:r>
      <w:proofErr w:type="spellEnd"/>
      <w:r w:rsidRPr="007051E7">
        <w:rPr>
          <w:color w:val="auto"/>
        </w:rPr>
        <w:t xml:space="preserve">. </w:t>
      </w:r>
      <w:proofErr w:type="spellStart"/>
      <w:r w:rsidRPr="007051E7">
        <w:rPr>
          <w:color w:val="auto"/>
        </w:rPr>
        <w:t>дис</w:t>
      </w:r>
      <w:proofErr w:type="spellEnd"/>
      <w:r w:rsidRPr="007051E7">
        <w:rPr>
          <w:color w:val="auto"/>
        </w:rPr>
        <w:t>. ... канд. филол. наук. Тамбов</w:t>
      </w:r>
      <w:r w:rsidRPr="003C5CFD">
        <w:rPr>
          <w:color w:val="auto"/>
          <w:lang w:val="en-US"/>
        </w:rPr>
        <w:t>, 2002.</w:t>
      </w:r>
    </w:p>
    <w:p w14:paraId="17FEC2DC" w14:textId="77777777" w:rsidR="0080209D" w:rsidRPr="003C5CFD" w:rsidRDefault="0080209D" w:rsidP="0080209D">
      <w:pPr>
        <w:pStyle w:val="11"/>
        <w:ind w:firstLine="600"/>
        <w:jc w:val="both"/>
        <w:rPr>
          <w:color w:val="auto"/>
          <w:lang w:val="en-US"/>
        </w:rPr>
      </w:pPr>
      <w:r w:rsidRPr="007051E7">
        <w:rPr>
          <w:color w:val="auto"/>
        </w:rPr>
        <w:t>ФС</w:t>
      </w:r>
      <w:r w:rsidRPr="003C5CFD">
        <w:rPr>
          <w:color w:val="auto"/>
          <w:lang w:val="en-US"/>
        </w:rPr>
        <w:t xml:space="preserve"> — </w:t>
      </w:r>
      <w:r w:rsidRPr="007051E7">
        <w:rPr>
          <w:color w:val="auto"/>
        </w:rPr>
        <w:t>Философский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</w:rPr>
        <w:t>словарь</w:t>
      </w:r>
      <w:r w:rsidRPr="003C5CFD">
        <w:rPr>
          <w:color w:val="auto"/>
          <w:lang w:val="en-US"/>
        </w:rPr>
        <w:t xml:space="preserve">. </w:t>
      </w:r>
      <w:r w:rsidRPr="007051E7">
        <w:rPr>
          <w:color w:val="auto"/>
        </w:rPr>
        <w:t>М</w:t>
      </w:r>
      <w:r w:rsidRPr="003C5CFD">
        <w:rPr>
          <w:color w:val="auto"/>
          <w:lang w:val="en-US"/>
        </w:rPr>
        <w:t xml:space="preserve">.: </w:t>
      </w:r>
      <w:r w:rsidRPr="007051E7">
        <w:rPr>
          <w:color w:val="auto"/>
        </w:rPr>
        <w:t>Издательство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</w:rPr>
        <w:t>политической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</w:rPr>
        <w:t>литературы</w:t>
      </w:r>
      <w:r w:rsidRPr="003C5CFD">
        <w:rPr>
          <w:color w:val="auto"/>
          <w:lang w:val="en-US"/>
        </w:rPr>
        <w:t>, 1981.</w:t>
      </w:r>
    </w:p>
    <w:p w14:paraId="23861EBB" w14:textId="77777777" w:rsidR="0080209D" w:rsidRPr="007051E7" w:rsidRDefault="0080209D" w:rsidP="0080209D">
      <w:pPr>
        <w:pStyle w:val="11"/>
        <w:ind w:firstLine="600"/>
        <w:jc w:val="both"/>
        <w:rPr>
          <w:color w:val="auto"/>
          <w:lang w:val="en-US"/>
        </w:rPr>
      </w:pPr>
      <w:proofErr w:type="spellStart"/>
      <w:r w:rsidRPr="007051E7">
        <w:rPr>
          <w:i/>
          <w:color w:val="auto"/>
          <w:lang w:val="en-US"/>
        </w:rPr>
        <w:t>Fauconnier</w:t>
      </w:r>
      <w:proofErr w:type="spellEnd"/>
      <w:r w:rsidRPr="003C5CFD">
        <w:rPr>
          <w:i/>
          <w:color w:val="auto"/>
          <w:lang w:val="en-US"/>
        </w:rPr>
        <w:t xml:space="preserve"> </w:t>
      </w:r>
      <w:r w:rsidRPr="007051E7">
        <w:rPr>
          <w:i/>
          <w:color w:val="auto"/>
          <w:lang w:val="en-US"/>
        </w:rPr>
        <w:t>G</w:t>
      </w:r>
      <w:r w:rsidRPr="003C5CFD">
        <w:rPr>
          <w:i/>
          <w:color w:val="auto"/>
          <w:lang w:val="en-US"/>
        </w:rPr>
        <w:t>.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Mental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Spaces</w:t>
      </w:r>
      <w:r w:rsidRPr="003C5CFD">
        <w:rPr>
          <w:color w:val="auto"/>
          <w:lang w:val="en-US"/>
        </w:rPr>
        <w:t xml:space="preserve">: </w:t>
      </w:r>
      <w:r w:rsidRPr="007051E7">
        <w:rPr>
          <w:color w:val="auto"/>
          <w:lang w:val="en-US"/>
        </w:rPr>
        <w:t>Aspects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of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Meaning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Construction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in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Natural</w:t>
      </w:r>
      <w:r w:rsidRPr="003C5CFD">
        <w:rPr>
          <w:color w:val="auto"/>
          <w:lang w:val="en-US"/>
        </w:rPr>
        <w:t xml:space="preserve"> </w:t>
      </w:r>
      <w:r w:rsidRPr="007051E7">
        <w:rPr>
          <w:color w:val="auto"/>
          <w:lang w:val="en-US"/>
        </w:rPr>
        <w:t>Language</w:t>
      </w:r>
      <w:r w:rsidRPr="003C5CFD">
        <w:rPr>
          <w:color w:val="auto"/>
          <w:lang w:val="en-US"/>
        </w:rPr>
        <w:t xml:space="preserve">. </w:t>
      </w:r>
      <w:r w:rsidRPr="007051E7">
        <w:rPr>
          <w:color w:val="auto"/>
          <w:lang w:val="en-US"/>
        </w:rPr>
        <w:t>Cambridge: Cambridge University Press, 1994.</w:t>
      </w:r>
    </w:p>
    <w:p w14:paraId="6B55B73C" w14:textId="77777777" w:rsidR="0080209D" w:rsidRPr="00F75F79" w:rsidRDefault="0080209D" w:rsidP="0080209D">
      <w:pPr>
        <w:pStyle w:val="11"/>
        <w:ind w:firstLine="600"/>
        <w:jc w:val="both"/>
        <w:rPr>
          <w:color w:val="auto"/>
          <w:lang w:val="en-US"/>
        </w:rPr>
      </w:pPr>
      <w:r w:rsidRPr="007051E7">
        <w:rPr>
          <w:color w:val="auto"/>
          <w:lang w:val="en-US"/>
        </w:rPr>
        <w:t xml:space="preserve">Handbook of Categorization in Cognitive Science / ed. by H. Cohen, C. Lefevre. </w:t>
      </w:r>
      <w:r w:rsidRPr="00F75F79">
        <w:rPr>
          <w:color w:val="auto"/>
          <w:lang w:val="en-US"/>
        </w:rPr>
        <w:t>Amsterdam: Elsevier, 2005.</w:t>
      </w:r>
    </w:p>
    <w:p w14:paraId="526367B1" w14:textId="77777777" w:rsidR="0080209D" w:rsidRPr="009C1C78" w:rsidRDefault="0080209D" w:rsidP="0080209D">
      <w:pPr>
        <w:suppressAutoHyphens w:val="0"/>
        <w:spacing w:before="240" w:after="240"/>
        <w:ind w:firstLine="709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After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References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, indicate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b/>
          <w:bCs/>
          <w:i/>
          <w:iCs/>
          <w:color w:val="0F1115"/>
          <w:sz w:val="24"/>
          <w:szCs w:val="24"/>
          <w:lang w:val="en-US"/>
        </w:rPr>
        <w:t>initials, surname</w:t>
      </w:r>
      <w:r w:rsidRPr="00F75F79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>(city, country)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,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TITLE OF THE ARTICLE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, abstract and keywords </w:t>
      </w:r>
      <w:r w:rsidRPr="009C1C78">
        <w:rPr>
          <w:rFonts w:asciiTheme="majorBidi" w:hAnsiTheme="majorBidi" w:cstheme="majorBidi"/>
          <w:color w:val="0F1115"/>
          <w:sz w:val="24"/>
          <w:szCs w:val="24"/>
          <w:u w:val="single"/>
          <w:lang w:val="en-US"/>
        </w:rPr>
        <w:t>in English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(font Times New Roman, font size 12, line spacing 1):</w:t>
      </w:r>
    </w:p>
    <w:p w14:paraId="4A8DC48C" w14:textId="77777777" w:rsidR="0080209D" w:rsidRPr="009C1C78" w:rsidRDefault="0080209D" w:rsidP="0080209D">
      <w:pPr>
        <w:suppressAutoHyphens w:val="0"/>
        <w:jc w:val="right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b/>
          <w:bCs/>
          <w:i/>
          <w:iCs/>
          <w:color w:val="0F1115"/>
          <w:sz w:val="24"/>
          <w:szCs w:val="24"/>
          <w:lang w:val="en-US"/>
        </w:rPr>
        <w:t>M.I. Ivanova</w:t>
      </w:r>
      <w:r w:rsidRPr="00F75F79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>(Moscow, Russia)</w:t>
      </w:r>
    </w:p>
    <w:p w14:paraId="3BBA0122" w14:textId="77777777" w:rsidR="0080209D" w:rsidRPr="009C1C78" w:rsidRDefault="0080209D" w:rsidP="0080209D">
      <w:pPr>
        <w:suppressAutoHyphens w:val="0"/>
        <w:jc w:val="right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>RUDN University</w:t>
      </w:r>
    </w:p>
    <w:p w14:paraId="69CA39C2" w14:textId="77777777" w:rsidR="0080209D" w:rsidRPr="009C1C78" w:rsidRDefault="0080209D" w:rsidP="0080209D">
      <w:pPr>
        <w:suppressAutoHyphens w:val="0"/>
        <w:spacing w:before="240" w:after="240"/>
        <w:jc w:val="center"/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FRAME REPRESENTATION OF A CONCEPTUAL DOMAIN</w:t>
      </w:r>
    </w:p>
    <w:p w14:paraId="0E16C177" w14:textId="77777777" w:rsidR="0080209D" w:rsidRPr="009C1C78" w:rsidRDefault="0080209D" w:rsidP="0080209D">
      <w:pPr>
        <w:suppressAutoHyphens w:val="0"/>
        <w:jc w:val="both"/>
        <w:rPr>
          <w:rFonts w:asciiTheme="majorBidi" w:hAnsiTheme="majorBidi" w:cstheme="majorBidi"/>
          <w:color w:val="0F1115"/>
          <w:sz w:val="24"/>
          <w:szCs w:val="24"/>
          <w:lang w:val="en-US"/>
        </w:rPr>
      </w:pP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(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 xml:space="preserve">Do not write the word </w:t>
      </w:r>
      <w:r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“</w:t>
      </w:r>
      <w:r w:rsidRPr="009C1C78"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Abstract</w:t>
      </w:r>
      <w:r>
        <w:rPr>
          <w:rFonts w:asciiTheme="majorBidi" w:hAnsiTheme="majorBidi" w:cstheme="majorBidi"/>
          <w:b/>
          <w:bCs/>
          <w:color w:val="0F1115"/>
          <w:sz w:val="24"/>
          <w:szCs w:val="24"/>
          <w:lang w:val="en-US"/>
        </w:rPr>
        <w:t>”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) Abstract, abstract, abstract, abstract, abstract, abstract, abstract,</w:t>
      </w:r>
      <w:r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abstract, abstract, abstract, abstract, abstract, abstract, abstract, abstract, abstract, abstract, abstract,</w:t>
      </w:r>
      <w:r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lastRenderedPageBreak/>
        <w:t>abstract, abstract, abstract, abstract, abstract, abstract, abstract, abstract, abstract, abstract, abstract,</w:t>
      </w:r>
      <w:r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abstract, abstract, abstract, abstract, abstract, abstract, abstract, abstract, abstract, abstract, abstract.</w:t>
      </w:r>
    </w:p>
    <w:p w14:paraId="02F6BE28" w14:textId="1A089A9F" w:rsidR="003908ED" w:rsidRPr="009A2842" w:rsidRDefault="0080209D" w:rsidP="0080209D">
      <w:pPr>
        <w:rPr>
          <w:lang w:val="en-US"/>
        </w:rPr>
      </w:pPr>
      <w:r w:rsidRPr="009C1C78">
        <w:rPr>
          <w:rFonts w:asciiTheme="majorBidi" w:hAnsiTheme="majorBidi" w:cstheme="majorBidi"/>
          <w:i/>
          <w:iCs/>
          <w:color w:val="0F1115"/>
          <w:sz w:val="24"/>
          <w:szCs w:val="24"/>
          <w:lang w:val="en-US"/>
        </w:rPr>
        <w:t>Keywords:</w:t>
      </w:r>
      <w:r w:rsidRPr="00F75F79">
        <w:rPr>
          <w:rFonts w:asciiTheme="majorBidi" w:hAnsiTheme="majorBidi" w:cstheme="majorBidi"/>
          <w:color w:val="0F1115"/>
          <w:sz w:val="24"/>
          <w:szCs w:val="24"/>
          <w:lang w:val="en-US"/>
        </w:rPr>
        <w:t xml:space="preserve"> </w:t>
      </w:r>
      <w:r w:rsidRPr="009C1C78">
        <w:rPr>
          <w:rFonts w:asciiTheme="majorBidi" w:hAnsiTheme="majorBidi" w:cstheme="majorBidi"/>
          <w:color w:val="0F1115"/>
          <w:sz w:val="24"/>
          <w:szCs w:val="24"/>
          <w:lang w:val="en-US"/>
        </w:rPr>
        <w:t>concept, concept, concept, concept, concept, concept, concept</w:t>
      </w:r>
    </w:p>
    <w:sectPr w:rsidR="003908ED" w:rsidRPr="009A2842" w:rsidSect="00E73BEB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42"/>
    <w:rsid w:val="00115D4F"/>
    <w:rsid w:val="003908ED"/>
    <w:rsid w:val="005A16CF"/>
    <w:rsid w:val="0080209D"/>
    <w:rsid w:val="008E636B"/>
    <w:rsid w:val="009A2842"/>
    <w:rsid w:val="00A410A3"/>
    <w:rsid w:val="00B10623"/>
    <w:rsid w:val="00E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5711"/>
  <w15:chartTrackingRefBased/>
  <w15:docId w15:val="{175792B9-0782-41E1-97C9-4C03257D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284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4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4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4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4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4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4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4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4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4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4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28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4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A28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28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42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9A2842"/>
  </w:style>
  <w:style w:type="paragraph" w:customStyle="1" w:styleId="11">
    <w:name w:val="Основной текст1"/>
    <w:basedOn w:val="a"/>
    <w:rsid w:val="009A2842"/>
    <w:pPr>
      <w:suppressAutoHyphens w:val="0"/>
      <w:ind w:firstLine="400"/>
    </w:pPr>
    <w:rPr>
      <w:color w:val="000000"/>
      <w:sz w:val="24"/>
    </w:rPr>
  </w:style>
  <w:style w:type="paragraph" w:customStyle="1" w:styleId="31">
    <w:name w:val="Заголовок №3"/>
    <w:basedOn w:val="a"/>
    <w:rsid w:val="009A2842"/>
    <w:pPr>
      <w:suppressAutoHyphens w:val="0"/>
      <w:ind w:firstLine="290"/>
      <w:jc w:val="center"/>
      <w:outlineLvl w:val="2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Boba</dc:creator>
  <cp:keywords/>
  <dc:description/>
  <cp:lastModifiedBy>Star Boba</cp:lastModifiedBy>
  <cp:revision>3</cp:revision>
  <dcterms:created xsi:type="dcterms:W3CDTF">2026-03-13T13:07:00Z</dcterms:created>
  <dcterms:modified xsi:type="dcterms:W3CDTF">2026-03-19T02:47:00Z</dcterms:modified>
</cp:coreProperties>
</file>